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384777" w:rsidRPr="00384777">
        <w:rPr>
          <w:b/>
          <w:sz w:val="28"/>
          <w:szCs w:val="28"/>
        </w:rPr>
        <w:t xml:space="preserve">: </w:t>
      </w:r>
      <w:r w:rsidR="00384777" w:rsidRPr="00384777">
        <w:rPr>
          <w:b/>
          <w:sz w:val="28"/>
          <w:szCs w:val="28"/>
        </w:rPr>
        <w:t>Ortopedia i traumatologia narządu ruchu</w:t>
      </w:r>
    </w:p>
    <w:p w:rsidR="0044078F" w:rsidRPr="00384777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384777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38477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384777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384777">
              <w:t>S</w:t>
            </w:r>
            <w:r w:rsidR="00F23269">
              <w:t>tudia I stopnia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F23269">
              <w:t>stacjonarne</w:t>
            </w:r>
          </w:p>
        </w:tc>
      </w:tr>
      <w:tr w:rsidR="006E41E7" w:rsidRPr="00442D3F" w:rsidTr="00384777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  <w:r w:rsidR="005D291A">
              <w:t xml:space="preserve"> i III</w:t>
            </w:r>
          </w:p>
        </w:tc>
        <w:tc>
          <w:tcPr>
            <w:tcW w:w="5331" w:type="dxa"/>
            <w:gridSpan w:val="3"/>
          </w:tcPr>
          <w:p w:rsidR="006E41E7" w:rsidRPr="00F23269" w:rsidRDefault="005A7E16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BD50AC">
              <w:rPr>
                <w:b/>
                <w:bCs/>
              </w:rPr>
              <w:t>Semestr:</w:t>
            </w:r>
            <w:r w:rsidR="00BD50AC">
              <w:t xml:space="preserve"> zgodnie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5A7E16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494B2E" w:rsidRPr="00384777">
              <w:rPr>
                <w:b/>
              </w:rPr>
              <w:t>Ortopedia i traumatologia narządu ruchu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5A7E16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D30B26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5A7E16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E45BA8" w:rsidP="00D30B26">
            <w:pPr>
              <w:spacing w:after="0" w:line="240" w:lineRule="auto"/>
              <w:jc w:val="both"/>
            </w:pPr>
            <w:r>
              <w:t>S</w:t>
            </w:r>
            <w:r w:rsidR="006E6949">
              <w:t xml:space="preserve">chemat badania </w:t>
            </w:r>
            <w:r w:rsidR="005D291A">
              <w:t>pacjenta</w:t>
            </w:r>
            <w:r>
              <w:t xml:space="preserve"> urazowego; </w:t>
            </w:r>
            <w:r w:rsidR="00494B2E">
              <w:t>schemat badania pacjenta ze schorzeniami ortopedycznymi</w:t>
            </w:r>
            <w:r>
              <w:t xml:space="preserve">; </w:t>
            </w:r>
            <w:r w:rsidR="006E6949">
              <w:t xml:space="preserve">najczęstsze </w:t>
            </w:r>
            <w:r w:rsidR="00BF4D01">
              <w:t xml:space="preserve">urazy i </w:t>
            </w:r>
            <w:r w:rsidR="006E6949">
              <w:t xml:space="preserve">schorzenia </w:t>
            </w:r>
            <w:r w:rsidR="00494B2E">
              <w:t>ortopedyczne</w:t>
            </w:r>
            <w:r w:rsidR="006E6949">
              <w:t xml:space="preserve"> </w:t>
            </w:r>
            <w:r w:rsidR="00BF4D01">
              <w:t>oraz</w:t>
            </w:r>
            <w:r w:rsidR="006E6949">
              <w:t xml:space="preserve"> stany zagrożenia życia z nimi związane</w:t>
            </w:r>
            <w:r w:rsidR="00494B2E">
              <w:t>,</w:t>
            </w:r>
            <w:r w:rsidR="006E6949">
              <w:t xml:space="preserve"> </w:t>
            </w:r>
            <w:r>
              <w:t xml:space="preserve">symptomatologia, diagnostyka i terapia; </w:t>
            </w:r>
            <w:r w:rsidR="00494B2E">
              <w:t xml:space="preserve"> </w:t>
            </w:r>
            <w:r w:rsidR="00320A99">
              <w:t xml:space="preserve">powiązanie obrazu uszkodzeń tkankowych i narządowych </w:t>
            </w:r>
            <w:r w:rsidR="00D30B26">
              <w:br/>
            </w:r>
            <w:r w:rsidR="00320A99">
              <w:t xml:space="preserve">z objawami klinicznymi choroby; </w:t>
            </w:r>
            <w:r w:rsidR="00A73A87">
              <w:t xml:space="preserve">zasady stabilizacji/unieruchamiania kończyn i kręgosłupa po urazie; leczenie przeciwbólowe; zasady aseptyki i antyseptyki; wskazania do układania pacjenta w pozycji właściwej dla jego stanu; zasady transportu pacjentów z obrażeniami ciała;  zasady postępowania </w:t>
            </w:r>
            <w:r w:rsidR="00D30B26">
              <w:br/>
            </w:r>
            <w:r w:rsidR="00A73A87">
              <w:t xml:space="preserve">w obrażeniach; zasady funkcjonowania i kwalifikacji do centrum urazowego; </w:t>
            </w:r>
            <w:r w:rsidR="004C4BDA">
              <w:t>dostosowywa</w:t>
            </w:r>
            <w:r w:rsidR="00ED0356">
              <w:t>nie</w:t>
            </w:r>
            <w:r w:rsidR="004C4BDA">
              <w:t xml:space="preserve"> postępowani</w:t>
            </w:r>
            <w:r w:rsidR="00ED0356">
              <w:t>a</w:t>
            </w:r>
            <w:r w:rsidR="004C4BDA">
              <w:t xml:space="preserve"> ratunkowe</w:t>
            </w:r>
            <w:r w:rsidR="00ED0356">
              <w:t>go</w:t>
            </w:r>
            <w:r w:rsidR="004C4BDA">
              <w:t xml:space="preserve"> do stanu pacjenta; </w:t>
            </w:r>
            <w:r w:rsidR="00A73A87">
              <w:t xml:space="preserve">rola Lotniczego Pogotowia Ratunkowego; problemy wynikające z niepełnosprawności; </w:t>
            </w:r>
            <w:r w:rsidR="001913A3">
              <w:t xml:space="preserve">prowadzenie dokumentacji medycznej; </w:t>
            </w:r>
            <w:r w:rsidR="00175529">
              <w:t>udzielanie informacji dla pacjenta; działanie w zespole; przestrzeganie zasad etycznych i praw pacjenta</w:t>
            </w:r>
            <w:r w:rsidR="000C3CD7">
              <w:t>; podnoszenie swoich kwalifikacji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494B2E">
            <w:pPr>
              <w:spacing w:after="0" w:line="240" w:lineRule="auto"/>
            </w:pPr>
            <w:r>
              <w:t>w zakresie</w:t>
            </w:r>
            <w:r w:rsidR="00D30B26">
              <w:t xml:space="preserve"> wiedzy student zna i rozumie: </w:t>
            </w:r>
            <w:r w:rsidR="00A73A87">
              <w:t xml:space="preserve">C.W8, C.W19, C.W20, </w:t>
            </w:r>
            <w:r w:rsidR="00E45BA8">
              <w:t xml:space="preserve">C.W24, C.W25, </w:t>
            </w:r>
            <w:r w:rsidR="00A73A87">
              <w:t xml:space="preserve">C.W40, C.W51, C.W54, C.W67, </w:t>
            </w:r>
            <w:r w:rsidR="00494B2E">
              <w:t>C.W68</w:t>
            </w:r>
            <w:r w:rsidR="00E45BA8">
              <w:t xml:space="preserve">, </w:t>
            </w:r>
            <w:r w:rsidR="00494B2E">
              <w:t>C.W73</w:t>
            </w:r>
            <w:r w:rsidR="00A73A87">
              <w:t>, C.W76, C.W82, C.W93, C.W94, C.W95, C.W103</w:t>
            </w:r>
          </w:p>
          <w:p w:rsidR="00182F6C" w:rsidRDefault="00AD301D" w:rsidP="00494B2E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D30B26">
              <w:t xml:space="preserve"> </w:t>
            </w:r>
            <w:r w:rsidR="00A73A87">
              <w:t xml:space="preserve">C.U1, C.U2, C.U4, </w:t>
            </w:r>
            <w:r w:rsidR="00154670">
              <w:t xml:space="preserve">C.U7, </w:t>
            </w:r>
            <w:r w:rsidR="00A73A87">
              <w:t xml:space="preserve">C.U9, C.U10, C.U15, </w:t>
            </w:r>
            <w:r w:rsidR="001913A3">
              <w:t xml:space="preserve">C.U19, </w:t>
            </w:r>
            <w:r w:rsidR="00A73A87">
              <w:t xml:space="preserve">C.U29, </w:t>
            </w:r>
            <w:r w:rsidR="00320A99">
              <w:t xml:space="preserve"> </w:t>
            </w:r>
            <w:r w:rsidR="00A84B58">
              <w:t xml:space="preserve">C.U37,  </w:t>
            </w:r>
            <w:r w:rsidR="00FA1D82">
              <w:t xml:space="preserve">C.U44, </w:t>
            </w:r>
            <w:r w:rsidR="00320A99">
              <w:t xml:space="preserve">C.U51, C.U52, C.U54, </w:t>
            </w:r>
            <w:r w:rsidR="00175529">
              <w:t xml:space="preserve">C.U59, </w:t>
            </w:r>
            <w:r w:rsidR="00D35923">
              <w:t xml:space="preserve">C.U60, </w:t>
            </w:r>
            <w:r w:rsidR="00494B2E">
              <w:t>C.U63</w:t>
            </w:r>
            <w:r w:rsidR="004C4BDA">
              <w:t>, C.U66</w:t>
            </w:r>
          </w:p>
          <w:p w:rsidR="00494B2E" w:rsidRDefault="00AD301D" w:rsidP="00182F6C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8B498C">
              <w:t>jest gotów</w:t>
            </w:r>
            <w:r w:rsidR="006E6949">
              <w:t>:</w:t>
            </w:r>
            <w:r w:rsidR="00D30B26">
              <w:t xml:space="preserve"> B.U4,</w:t>
            </w:r>
            <w:r w:rsidR="00D35923">
              <w:t xml:space="preserve"> </w:t>
            </w:r>
            <w:r w:rsidR="00D30B26">
              <w:t>B.U5</w:t>
            </w:r>
            <w:r w:rsidR="00D35923">
              <w:t xml:space="preserve">, </w:t>
            </w:r>
            <w:r w:rsidR="006E6949">
              <w:t>B</w:t>
            </w:r>
            <w:r w:rsidR="00D30B26">
              <w:t>.U6</w:t>
            </w:r>
            <w:r w:rsidR="00D35923">
              <w:t xml:space="preserve">, </w:t>
            </w:r>
            <w:r w:rsidR="00494B2E" w:rsidRPr="00494B2E">
              <w:t>B.U12</w:t>
            </w:r>
            <w:r w:rsidR="00D30B26">
              <w:t>, B.U16</w:t>
            </w:r>
          </w:p>
          <w:p w:rsidR="0077784D" w:rsidRPr="00442D3F" w:rsidRDefault="0077784D" w:rsidP="00526169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5A7E16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494B2E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6B2717">
              <w:rPr>
                <w:b/>
              </w:rPr>
              <w:t>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5A7E16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494B2E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5A7E16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F63EBF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F63EBF">
              <w:t xml:space="preserve"> </w:t>
            </w:r>
            <w:r>
              <w:t>*</w:t>
            </w:r>
          </w:p>
        </w:tc>
      </w:tr>
      <w:tr w:rsidR="00F93A4A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93A4A" w:rsidRPr="00D44629" w:rsidRDefault="00F93A4A" w:rsidP="00F93A4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93A4A" w:rsidRPr="002F29BD" w:rsidRDefault="00F93A4A" w:rsidP="00F93A4A">
            <w:pPr>
              <w:spacing w:after="0" w:line="240" w:lineRule="auto"/>
              <w:rPr>
                <w:rFonts w:cs="Calibri"/>
                <w:lang w:eastAsia="pl-PL"/>
              </w:rPr>
            </w:pPr>
            <w:r w:rsidRPr="002F29BD">
              <w:rPr>
                <w:rFonts w:cs="Calibri"/>
              </w:rPr>
              <w:t>Sprawdzian ustny/pisemny – pytania testowe/otwarte</w:t>
            </w:r>
            <w:r w:rsidR="00D30B26">
              <w:rPr>
                <w:rFonts w:cs="Calibri"/>
              </w:rPr>
              <w:t>,</w:t>
            </w:r>
          </w:p>
          <w:p w:rsidR="00F93A4A" w:rsidRPr="00442D3F" w:rsidRDefault="00F93A4A" w:rsidP="00F93A4A">
            <w:pPr>
              <w:spacing w:after="0" w:line="240" w:lineRule="auto"/>
            </w:pPr>
            <w:r w:rsidRPr="002F29BD">
              <w:rPr>
                <w:rFonts w:cs="Calibri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93A4A" w:rsidRPr="00342DAD" w:rsidRDefault="00F93A4A" w:rsidP="00F93A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F93A4A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93A4A" w:rsidRPr="00442D3F" w:rsidRDefault="00F93A4A" w:rsidP="00F93A4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B787B" w:rsidRPr="00F63EBF" w:rsidRDefault="00F93A4A" w:rsidP="00F93A4A">
            <w:pPr>
              <w:spacing w:after="0" w:line="240" w:lineRule="auto"/>
              <w:rPr>
                <w:rFonts w:cs="Calibri"/>
                <w:noProof/>
              </w:rPr>
            </w:pPr>
            <w:r w:rsidRPr="002F29BD">
              <w:rPr>
                <w:rFonts w:cs="Calibri"/>
              </w:rPr>
              <w:t xml:space="preserve">Obserwacja </w:t>
            </w:r>
            <w:r>
              <w:t>ciągła</w:t>
            </w:r>
            <w:r w:rsidRPr="002F29BD">
              <w:rPr>
                <w:rFonts w:cs="Calibri"/>
              </w:rPr>
              <w:t xml:space="preserve">/ </w:t>
            </w:r>
            <w:r w:rsidRPr="002F29BD">
              <w:rPr>
                <w:rFonts w:cs="Calibri"/>
                <w:noProof/>
              </w:rPr>
              <w:t>Ocena aktywności na zajęciach</w:t>
            </w:r>
            <w:r w:rsidR="00D30B26">
              <w:rPr>
                <w:rFonts w:cs="Calibri"/>
                <w:noProof/>
              </w:rPr>
              <w:t>,</w:t>
            </w:r>
            <w:r w:rsidR="00F63EBF">
              <w:rPr>
                <w:rFonts w:cs="Calibri"/>
                <w:noProof/>
              </w:rPr>
              <w:t xml:space="preserve"> </w:t>
            </w:r>
            <w:bookmarkStart w:id="0" w:name="_GoBack"/>
            <w:bookmarkEnd w:id="0"/>
            <w:r w:rsidR="00CB787B">
              <w:rPr>
                <w:rFonts w:cs="Calibri"/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93A4A" w:rsidRPr="00342DAD" w:rsidRDefault="00F93A4A" w:rsidP="00F93A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F93A4A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93A4A" w:rsidRDefault="00F93A4A" w:rsidP="00F93A4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  <w:r w:rsidR="002F29BD">
              <w:t xml:space="preserve"> 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93A4A" w:rsidRPr="00983D1D" w:rsidRDefault="00F93A4A" w:rsidP="00F93A4A">
            <w:pPr>
              <w:spacing w:after="0" w:line="240" w:lineRule="auto"/>
            </w:pPr>
            <w:r w:rsidRPr="002F29BD">
              <w:rPr>
                <w:rFonts w:cs="Calibri"/>
              </w:rPr>
              <w:t xml:space="preserve">Obserwacja </w:t>
            </w:r>
            <w:r>
              <w:t>ciągła</w:t>
            </w:r>
            <w:r w:rsidRPr="002F29BD">
              <w:rPr>
                <w:rFonts w:cs="Calibri"/>
              </w:rPr>
              <w:t xml:space="preserve">/ </w:t>
            </w:r>
            <w:r w:rsidRPr="002F29BD">
              <w:rPr>
                <w:rFonts w:cs="Calibri"/>
                <w:noProof/>
              </w:rPr>
              <w:t>Ocena aktywności na zajęciach</w:t>
            </w:r>
            <w:r w:rsidR="00D30B26">
              <w:rPr>
                <w:rFonts w:cs="Calibri"/>
                <w:noProof/>
              </w:rPr>
              <w:t>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93A4A" w:rsidRPr="00342DAD" w:rsidRDefault="00F93A4A" w:rsidP="00F93A4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F63EBF" w:rsidRDefault="00F63EBF" w:rsidP="00F63EBF">
      <w:pPr>
        <w:spacing w:after="80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  <w:r>
        <w:t xml:space="preserve">, </w:t>
      </w:r>
      <w:r w:rsidRPr="00422F88">
        <w:rPr>
          <w:rFonts w:cs="Calibri"/>
          <w:color w:val="000000"/>
        </w:rPr>
        <w:t>Zarządzeniem Nr 75/2016  Rektora SUM z późn.zm.</w:t>
      </w:r>
    </w:p>
    <w:p w:rsidR="00F63EBF" w:rsidRDefault="00F63EBF" w:rsidP="00F63EBF">
      <w:pPr>
        <w:spacing w:after="80"/>
      </w:pPr>
      <w:r>
        <w:rPr>
          <w:rFonts w:cs="Calibri"/>
          <w:b/>
        </w:rPr>
        <w:t xml:space="preserve">ZALICZENIE - </w:t>
      </w:r>
      <w:r>
        <w:rPr>
          <w:rFonts w:cs="Calibri"/>
        </w:rPr>
        <w:t>student zna, rozumie i wyjaśnia zakładane efekty uczenia się i potrafi je zastosować</w:t>
      </w:r>
      <w:r>
        <w:rPr>
          <w:rFonts w:cs="Calibri"/>
        </w:rPr>
        <w:br/>
        <w:t>w praktyce</w:t>
      </w:r>
    </w:p>
    <w:p w:rsidR="0099171A" w:rsidRDefault="00F63EBF" w:rsidP="00F63EBF">
      <w:pPr>
        <w:spacing w:after="80"/>
      </w:pPr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</w:t>
      </w:r>
      <w:r w:rsidR="00F63EBF">
        <w:rPr>
          <w:rFonts w:cs="Calibri"/>
          <w:color w:val="000000"/>
        </w:rPr>
        <w:t>zyskane</w:t>
      </w:r>
    </w:p>
    <w:p w:rsidR="00D90EBE" w:rsidRDefault="00D90EBE" w:rsidP="00D90EBE">
      <w:pPr>
        <w:spacing w:after="0"/>
      </w:pPr>
    </w:p>
    <w:p w:rsidR="00D90EBE" w:rsidRDefault="00D90EBE" w:rsidP="007D05D1"/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67529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3CD7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4670"/>
    <w:rsid w:val="00157924"/>
    <w:rsid w:val="00171EEF"/>
    <w:rsid w:val="001739F9"/>
    <w:rsid w:val="00175529"/>
    <w:rsid w:val="00180716"/>
    <w:rsid w:val="00182F6C"/>
    <w:rsid w:val="001847F0"/>
    <w:rsid w:val="00187A60"/>
    <w:rsid w:val="001913A3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29BD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0A99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4777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94B2E"/>
    <w:rsid w:val="004B0AE0"/>
    <w:rsid w:val="004B289C"/>
    <w:rsid w:val="004C1142"/>
    <w:rsid w:val="004C4BDA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5C55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A7E16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7784D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17ABB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B498C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BB8"/>
    <w:rsid w:val="00983D1D"/>
    <w:rsid w:val="00987884"/>
    <w:rsid w:val="0099171A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73A87"/>
    <w:rsid w:val="00A8469F"/>
    <w:rsid w:val="00A84B58"/>
    <w:rsid w:val="00A964BE"/>
    <w:rsid w:val="00AA32AE"/>
    <w:rsid w:val="00AA596B"/>
    <w:rsid w:val="00AC2F8A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0486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D50AC"/>
    <w:rsid w:val="00BE0CAC"/>
    <w:rsid w:val="00BE161D"/>
    <w:rsid w:val="00BF471A"/>
    <w:rsid w:val="00BF4D01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B787B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0B26"/>
    <w:rsid w:val="00D34CE3"/>
    <w:rsid w:val="00D3592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BA8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D0356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63EBF"/>
    <w:rsid w:val="00F74CB5"/>
    <w:rsid w:val="00F83585"/>
    <w:rsid w:val="00F93A4A"/>
    <w:rsid w:val="00FA1D82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543FFA-A78B-423E-AC82-3ABCA10A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8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CF9E8-4335-446F-92C7-D9D007A9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3</cp:revision>
  <cp:lastPrinted>2019-09-06T09:05:00Z</cp:lastPrinted>
  <dcterms:created xsi:type="dcterms:W3CDTF">2020-06-02T00:23:00Z</dcterms:created>
  <dcterms:modified xsi:type="dcterms:W3CDTF">2020-06-02T01:32:00Z</dcterms:modified>
</cp:coreProperties>
</file>